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cs="Calibri" w:eastAsia="Calibri"/>
          <w:b/>
          <w:color w:val="111827"/>
          <w:sz w:val="40"/>
        </w:rPr>
        <w:t>ADVANCED OPTIMAL HEALTH &amp; HORMONAL PROFILE</w:t>
      </w:r>
    </w:p>
    <w:p>
      <w:pPr>
        <w:jc w:val="center"/>
      </w:pPr>
      <w:r>
        <w:rPr>
          <w:rFonts w:ascii="Calibri" w:hAnsi="Calibri" w:cs="Calibri" w:eastAsia="Calibri"/>
          <w:b w:val="0"/>
          <w:color w:val="374151"/>
          <w:sz w:val="22"/>
        </w:rPr>
        <w:t>„Оптимален“ пакет за цялостна оценка на здраве, метаболизъм, възстановяване и хормонален баланс</w:t>
      </w:r>
    </w:p>
    <w:p/>
    <w:p>
      <w:r>
        <w:rPr>
          <w:rFonts w:ascii="Calibri" w:hAnsi="Calibri" w:cs="Calibri" w:eastAsia="Calibri"/>
          <w:b/>
          <w:color w:val="1F2937"/>
          <w:sz w:val="28"/>
        </w:rPr>
        <w:t>🎯 Цел</w:t>
      </w:r>
    </w:p>
    <w:p>
      <w:r>
        <w:rPr>
          <w:rFonts w:ascii="Calibri" w:hAnsi="Calibri" w:cs="Calibri" w:eastAsia="Calibri"/>
          <w:b w:val="0"/>
          <w:color w:val="111827"/>
          <w:sz w:val="22"/>
        </w:rPr>
        <w:t>Този пакет дава най-пълната „оперативна картина“ за това как работи тялото в момента: метаболизъм, възпаление, минерален баланс, възстановяване и хормонална регулация. Подходящ е за хора, които искат оптимизация (енергия, сън, форма, либидо, концентрация), както и за мъже, които дискретно искат да проверят готовност и безопасност при хормонални интервенции.</w:t>
      </w:r>
    </w:p>
    <w:p>
      <w:r>
        <w:rPr>
          <w:rFonts w:ascii="Calibri" w:hAnsi="Calibri" w:cs="Calibri" w:eastAsia="Calibri"/>
          <w:b w:val="0"/>
          <w:color w:val="374151"/>
          <w:sz w:val="20"/>
        </w:rPr>
        <w:t>Подходящ за мъже и жени (хормоналният блок се интерпретира според пола и контекста).</w:t>
      </w:r>
    </w:p>
    <w:p>
      <w:r>
        <w:rPr>
          <w:rFonts w:ascii="Calibri" w:hAnsi="Calibri" w:cs="Calibri" w:eastAsia="Calibri"/>
          <w:b/>
          <w:color w:val="1F2937"/>
          <w:sz w:val="28"/>
        </w:rPr>
        <w:t>🧩 Защо този OPTIMAL пакет е силен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Събира в един панел най-важните маркери за здраве + performance + възстановяване.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Покрива „тихите проблеми“, които не се виждат само с глюкоза или само с хормони (възпаление, липиди, електролити, желязо, щитовидна, надбъбречна ос).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Дава база за реални решения: хранене, сън, добавки, тренировка, управление на стреса и (при нужда) медицинска консултация.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Подходящ при умора, спад на форма/сила, лош сън, застой, ниско либидо, мозъчна мъгла, трудна редукция, възстановяване след травми/стрес.</w:t>
      </w:r>
    </w:p>
    <w:p>
      <w:r>
        <w:rPr>
          <w:rFonts w:ascii="Calibri" w:hAnsi="Calibri" w:cs="Calibri" w:eastAsia="Calibri"/>
          <w:b/>
          <w:color w:val="1F2937"/>
          <w:sz w:val="28"/>
        </w:rPr>
        <w:t>✅ Подготовка за изследванията (за най-точни резултати)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Кръв сутрин (07:00–10:00), на гладно 10–12 часа. Вода е позволена.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Без тежка тренировка 24–48 ч. преди (особено важно за CK).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Без алкохол 24–48 ч. преди.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Ако приемаш добавки с биотин (B7) – спри 48 ч. преди (може да влияе на някои хормонални тестове).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Лекарства/хормони: не спирай самоволно. Ако си на терапия, отбележи часа/деня на последния прием – важно за интерпретация.</w:t>
      </w:r>
    </w:p>
    <w:p>
      <w:r>
        <w:rPr>
          <w:rFonts w:ascii="Calibri" w:hAnsi="Calibri" w:cs="Calibri" w:eastAsia="Calibri"/>
          <w:b/>
          <w:color w:val="1F2937"/>
          <w:sz w:val="28"/>
        </w:rPr>
        <w:t>🔬 Включени изследвания (CORE)</w:t>
      </w:r>
    </w:p>
    <w:p>
      <w:r>
        <w:rPr>
          <w:rFonts w:ascii="Calibri" w:hAnsi="Calibri" w:cs="Calibri" w:eastAsia="Calibri"/>
          <w:b w:val="0"/>
          <w:color w:val="374151"/>
          <w:sz w:val="20"/>
        </w:rPr>
        <w:t>CORE списъкът включва всички показатели от панела, който използваме като база, плюс ключови допълнения за „оптималност“ (бъбреци/филтрация и пълен щитовиден панел).</w:t>
      </w:r>
    </w:p>
    <w:p>
      <w:r>
        <w:rPr>
          <w:rFonts w:ascii="Calibri" w:hAnsi="Calibri" w:cs="Calibri" w:eastAsia="Calibri"/>
          <w:b/>
          <w:color w:val="374151"/>
          <w:sz w:val="24"/>
        </w:rPr>
        <w:t>🩸 1) Хематология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Пълна кръвна картина (ПКК) + диференциал: WBC, RBC, HGB, HCT, MCV, MCH, MCHC, RDW, PLT, MPV, NEU/LYM/MONO/EO/BASO (% и абсолютни)</w:t>
      </w:r>
    </w:p>
    <w:p>
      <w:r>
        <w:rPr>
          <w:rFonts w:ascii="Calibri" w:hAnsi="Calibri" w:cs="Calibri" w:eastAsia="Calibri"/>
          <w:b/>
          <w:color w:val="374151"/>
          <w:sz w:val="24"/>
        </w:rPr>
        <w:t>🧠 2) Възпаление и мускулно натоварване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hs-CRP (високочувствителен C-реактивен протеин)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CK (креатин киназа)</w:t>
      </w:r>
    </w:p>
    <w:p>
      <w:r>
        <w:rPr>
          <w:rFonts w:ascii="Calibri" w:hAnsi="Calibri" w:cs="Calibri" w:eastAsia="Calibri"/>
          <w:b/>
          <w:color w:val="374151"/>
          <w:sz w:val="24"/>
        </w:rPr>
        <w:t>🍬 3) Метаболизъм / инсулинова чувствителност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Глюкоза (на гладно)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HbA1c (средна кръвна захар за последните ~2–3 месеца)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Инсулин (на гладно)</w:t>
      </w:r>
    </w:p>
    <w:p>
      <w:r>
        <w:rPr>
          <w:rFonts w:ascii="Calibri" w:hAnsi="Calibri" w:cs="Calibri" w:eastAsia="Calibri"/>
          <w:b/>
          <w:color w:val="374151"/>
          <w:sz w:val="24"/>
        </w:rPr>
        <w:t>🧠 4) Чернодробна функция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ALAT (ALT)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ASAT (AST)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GGT</w:t>
      </w:r>
    </w:p>
    <w:p>
      <w:r>
        <w:rPr>
          <w:rFonts w:ascii="Calibri" w:hAnsi="Calibri" w:cs="Calibri" w:eastAsia="Calibri"/>
          <w:b/>
          <w:color w:val="374151"/>
          <w:sz w:val="24"/>
        </w:rPr>
        <w:t>🚰 5) Бъбречна функция / филтрация (допълнение за OPTIMAL)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Креатинин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Урея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eGFR (изчислена гломерулна филтрация)</w:t>
      </w:r>
    </w:p>
    <w:p>
      <w:r>
        <w:rPr>
          <w:rFonts w:ascii="Calibri" w:hAnsi="Calibri" w:cs="Calibri" w:eastAsia="Calibri"/>
          <w:b/>
          <w:color w:val="374151"/>
          <w:sz w:val="24"/>
        </w:rPr>
        <w:t>⚡ 6) Електролити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Натрий (Na)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Калий (K)</w:t>
      </w:r>
    </w:p>
    <w:p>
      <w:r>
        <w:rPr>
          <w:rFonts w:ascii="Calibri" w:hAnsi="Calibri" w:cs="Calibri" w:eastAsia="Calibri"/>
          <w:b/>
          <w:color w:val="374151"/>
          <w:sz w:val="24"/>
        </w:rPr>
        <w:t>🫀 7) Липиден профил + атерогенен риск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Общо холестерол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LDL холестерол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HDL холестерол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Триглицериди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ApoB (Аполипопротеин B)</w:t>
      </w:r>
    </w:p>
    <w:p>
      <w:r>
        <w:rPr>
          <w:rFonts w:ascii="Calibri" w:hAnsi="Calibri" w:cs="Calibri" w:eastAsia="Calibri"/>
          <w:b/>
          <w:color w:val="374151"/>
          <w:sz w:val="24"/>
        </w:rPr>
        <w:t>🧬 8) Белтъчен статус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Албумин</w:t>
      </w:r>
    </w:p>
    <w:p>
      <w:r>
        <w:rPr>
          <w:rFonts w:ascii="Calibri" w:hAnsi="Calibri" w:cs="Calibri" w:eastAsia="Calibri"/>
          <w:b/>
          <w:color w:val="374151"/>
          <w:sz w:val="24"/>
        </w:rPr>
        <w:t>🧲 9) Желязо-панел (енергия/възстановяване)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Желязо (Fe)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Феритин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Трансферин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TIBC (общ ЖСК)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UIBC (свободен ЖСК)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Насищане на трансферин (%)</w:t>
      </w:r>
    </w:p>
    <w:p>
      <w:r>
        <w:rPr>
          <w:rFonts w:ascii="Calibri" w:hAnsi="Calibri" w:cs="Calibri" w:eastAsia="Calibri"/>
          <w:b/>
          <w:color w:val="374151"/>
          <w:sz w:val="24"/>
        </w:rPr>
        <w:t>🧠 10) Витамини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Витамин D (25-OH)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Витамин B12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Фолиева киселина</w:t>
      </w:r>
    </w:p>
    <w:p>
      <w:r>
        <w:rPr>
          <w:rFonts w:ascii="Calibri" w:hAnsi="Calibri" w:cs="Calibri" w:eastAsia="Calibri"/>
          <w:b/>
          <w:color w:val="374151"/>
          <w:sz w:val="24"/>
        </w:rPr>
        <w:t>🧠 11) Щитовидна жлеза (пълен панел за OPTIMAL)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TSH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FT4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FT3</w:t>
      </w:r>
    </w:p>
    <w:p>
      <w:r>
        <w:rPr>
          <w:rFonts w:ascii="Calibri" w:hAnsi="Calibri" w:cs="Calibri" w:eastAsia="Calibri"/>
          <w:b/>
          <w:color w:val="374151"/>
          <w:sz w:val="24"/>
        </w:rPr>
        <w:t>🧬 12) Хормонален профил (основен)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Тестостерон – общ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Тестостерон – свободен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SHBG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Естрадиол (E2)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Прогестерон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DHEA-S</w:t>
      </w:r>
    </w:p>
    <w:p>
      <w:r>
        <w:rPr>
          <w:rFonts w:ascii="Calibri" w:hAnsi="Calibri" w:cs="Calibri" w:eastAsia="Calibri"/>
          <w:b/>
          <w:color w:val="374151"/>
          <w:sz w:val="24"/>
        </w:rPr>
        <w:t>🧠 13) Надбъбречна ос / стрес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Кортизол – сутрешен</w:t>
      </w:r>
    </w:p>
    <w:p>
      <w:r>
        <w:rPr>
          <w:rFonts w:ascii="Calibri" w:hAnsi="Calibri" w:cs="Calibri" w:eastAsia="Calibri"/>
          <w:b/>
          <w:color w:val="374151"/>
          <w:sz w:val="24"/>
        </w:rPr>
        <w:t>🎗️ 14) Скрининг маркер (по база)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CEA (карциноембрионален антиген)</w:t>
      </w:r>
    </w:p>
    <w:p>
      <w:r>
        <w:rPr>
          <w:rFonts w:ascii="Calibri" w:hAnsi="Calibri" w:cs="Calibri" w:eastAsia="Calibri"/>
          <w:b/>
          <w:color w:val="1F2937"/>
          <w:sz w:val="28"/>
        </w:rPr>
        <w:t>📌 Какво показва този пакет (подробно)</w:t>
      </w:r>
    </w:p>
    <w:p>
      <w:r>
        <w:rPr>
          <w:rFonts w:ascii="Calibri" w:hAnsi="Calibri" w:cs="Calibri" w:eastAsia="Calibri"/>
          <w:b/>
          <w:color w:val="374151"/>
          <w:sz w:val="24"/>
        </w:rPr>
        <w:t>Енергия и възстановяване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ПКК + желязо-панел + B12/фолат показват кислородния транспорт, резервите и риска от функционален дефицит, който често изглежда като „умора/слабост/лошо възстановяване“.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Витамин D влияе на имунитет, мускулна функция и възстановяване.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Електролитите (Na/K) са директно свързани с нервно-мускулна функция, крампи, пулс и обща жизненост.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CK дава ориентир за мускулно натоварване/възстановяване (ако е висок след тренировка – не е „диагноза“, а контекст).</w:t>
      </w:r>
    </w:p>
    <w:p>
      <w:r>
        <w:rPr>
          <w:rFonts w:ascii="Calibri" w:hAnsi="Calibri" w:cs="Calibri" w:eastAsia="Calibri"/>
          <w:b/>
          <w:color w:val="374151"/>
          <w:sz w:val="24"/>
        </w:rPr>
        <w:t>Метаболизъм и „скрита“ инсулинова резистентност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Глюкозата е моментна стойност.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HbA1c показва средното натоварване със захар за последните 2–3 месеца.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Инсулинът (на гладно) подсказва колко усилие прави тялото, за да държи захарта нормална — ключово за редукция, енергия и възпаление.</w:t>
      </w:r>
    </w:p>
    <w:p>
      <w:r>
        <w:rPr>
          <w:rFonts w:ascii="Calibri" w:hAnsi="Calibri" w:cs="Calibri" w:eastAsia="Calibri"/>
          <w:b/>
          <w:color w:val="374151"/>
          <w:sz w:val="24"/>
        </w:rPr>
        <w:t>Сърдечно-съдов риск и възпаление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Липиден профил + ApoB дават реална информация за атерогенния риск (брой „атерогенни частици“).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hs-CRP показва нискостепенно възпаление, което влияе на възстановяване, сън и сърдечно-съдови рискове.</w:t>
      </w:r>
    </w:p>
    <w:p>
      <w:r>
        <w:rPr>
          <w:rFonts w:ascii="Calibri" w:hAnsi="Calibri" w:cs="Calibri" w:eastAsia="Calibri"/>
          <w:b/>
          <w:color w:val="374151"/>
          <w:sz w:val="24"/>
        </w:rPr>
        <w:t>Хормонална регулация и „оптимизация“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Тестостерон (общ/свободен) + SHBG дават функционална картина, не само една цифра.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Естрадиолът (E2) е важен за либидо, настроение, стави, възстановяване и воден баланс (и при мъже, и при жени).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DHEA-S и кортизол дават контекст за стрес-ос и адаптация.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Щитовидният панел (TSH/FT4/FT3) влияе директно на метаболизъм, температура, енергия, кожа, сън и редукция.</w:t>
      </w:r>
    </w:p>
    <w:p>
      <w:r>
        <w:rPr>
          <w:rFonts w:ascii="Calibri" w:hAnsi="Calibri" w:cs="Calibri" w:eastAsia="Calibri"/>
          <w:b/>
          <w:color w:val="374151"/>
          <w:sz w:val="24"/>
        </w:rPr>
        <w:t>Органи, безопасност и базови ограничения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Чернодробните ензими (ALT/AST/GGT) и албумин дават важен контекст за чернодробна функция, възстановяване и хранителен статус.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Бъбречният блок (креатинин/урея/eGFR) е ключов при високи протеини, добавки, силови тренировки и всякакви терапевтични интервенции.</w:t>
      </w:r>
    </w:p>
    <w:p>
      <w:r>
        <w:rPr>
          <w:rFonts w:ascii="Calibri" w:hAnsi="Calibri" w:cs="Calibri" w:eastAsia="Calibri"/>
          <w:b/>
          <w:color w:val="1F2937"/>
          <w:sz w:val="28"/>
        </w:rPr>
        <w:t>➕ Препоръчителни добавки към пакета (по избор)</w:t>
      </w:r>
    </w:p>
    <w:p>
      <w:r>
        <w:rPr>
          <w:rFonts w:ascii="Calibri" w:hAnsi="Calibri" w:cs="Calibri" w:eastAsia="Calibri"/>
          <w:b w:val="0"/>
          <w:color w:val="374151"/>
          <w:sz w:val="20"/>
        </w:rPr>
        <w:t>Тези маркери не са задължителни за всички. Може да се добавят според възраст, симптоми и цели.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PSA (мъже 40+ или при фамилна обремененост)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LH, FSH, Пролактин (ако целта е максимално точна оценка на хормонална ос)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DHT (ако има симптоми/интерес към андрогенен профил)</w:t>
      </w:r>
    </w:p>
    <w:p>
      <w:pPr>
        <w:pStyle w:val="ListBullet"/>
      </w:pPr>
      <w:r>
        <w:rPr>
          <w:rFonts w:ascii="Calibri" w:hAnsi="Calibri" w:cs="Calibri" w:eastAsia="Calibri"/>
          <w:b w:val="0"/>
          <w:color w:val="111827"/>
          <w:sz w:val="22"/>
        </w:rPr>
        <w:t>IGF-1 (ако се търси по-дълбока картина за растежни фактори)</w:t>
      </w:r>
    </w:p>
    <w:p/>
    <w:p>
      <w:r>
        <w:rPr>
          <w:rFonts w:ascii="Calibri" w:hAnsi="Calibri" w:cs="Calibri" w:eastAsia="Calibri"/>
          <w:b w:val="0"/>
          <w:color w:val="374151"/>
          <w:sz w:val="20"/>
        </w:rPr>
        <w:t>Важно: Лабораторните резултати не са диагноза. Интерпретацията трябва да се прави в контекст (симптоми, тренировки, хранене, медикаменти/добавки) и при нужда – с лекар.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